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62E8E644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460F">
        <w:rPr>
          <w:rFonts w:ascii="Calibri" w:hAnsi="Calibri"/>
        </w:rPr>
        <w:t>ENG1</w:t>
      </w:r>
      <w:r w:rsidR="00B00A18">
        <w:rPr>
          <w:rFonts w:ascii="Calibri" w:hAnsi="Calibri"/>
        </w:rPr>
        <w:t>6</w:t>
      </w:r>
      <w:r w:rsidRPr="007A395D">
        <w:rPr>
          <w:rFonts w:ascii="Calibri" w:hAnsi="Calibri"/>
        </w:rPr>
        <w:t>-</w:t>
      </w:r>
      <w:r w:rsidR="00193C04">
        <w:rPr>
          <w:rFonts w:ascii="Calibri" w:hAnsi="Calibri"/>
        </w:rPr>
        <w:t>3.1.3.11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614C2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="008B2FE9">
        <w:rPr>
          <w:rFonts w:ascii="Calibri" w:hAnsi="Calibri"/>
        </w:rPr>
        <w:tab/>
      </w:r>
      <w:r w:rsidR="008B2FE9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38A3B58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91760D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B2FE9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1BD6A535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8B2FE9" w:rsidRPr="0091211B">
        <w:rPr>
          <w:rFonts w:ascii="Calibri" w:hAnsi="Calibri"/>
        </w:rPr>
        <w:t>Radionavigatio</w:t>
      </w:r>
      <w:r w:rsidR="00193C04">
        <w:rPr>
          <w:rFonts w:ascii="Calibri" w:hAnsi="Calibri"/>
        </w:rPr>
        <w:t>n</w:t>
      </w:r>
      <w:r w:rsidR="008B2FE9" w:rsidRPr="0091211B">
        <w:rPr>
          <w:rFonts w:ascii="Calibri" w:hAnsi="Calibri"/>
        </w:rPr>
        <w:t xml:space="preserve"> services/3.2.</w:t>
      </w:r>
      <w:r w:rsidR="008B2FE9">
        <w:rPr>
          <w:rFonts w:ascii="Calibri" w:hAnsi="Calibri"/>
        </w:rPr>
        <w:t>6</w:t>
      </w:r>
    </w:p>
    <w:p w14:paraId="01FC5420" w14:textId="0994117B" w:rsidR="00362CD9" w:rsidRPr="007A395D" w:rsidRDefault="00362CD9" w:rsidP="000942E8">
      <w:pPr>
        <w:pStyle w:val="BodyText"/>
        <w:tabs>
          <w:tab w:val="left" w:pos="2835"/>
        </w:tabs>
        <w:ind w:left="1440" w:hanging="1440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EF4587">
        <w:rPr>
          <w:rFonts w:ascii="Calibri" w:hAnsi="Calibri"/>
        </w:rPr>
        <w:t>Younghoon</w:t>
      </w:r>
      <w:proofErr w:type="spellEnd"/>
      <w:r w:rsidR="00EF4587">
        <w:rPr>
          <w:rFonts w:ascii="Calibri" w:hAnsi="Calibri"/>
        </w:rPr>
        <w:t xml:space="preserve"> HAN, Sewoong OH, </w:t>
      </w:r>
      <w:proofErr w:type="spellStart"/>
      <w:r w:rsidR="00EF4587">
        <w:rPr>
          <w:rFonts w:ascii="Calibri" w:hAnsi="Calibri"/>
        </w:rPr>
        <w:t>Kiyeol</w:t>
      </w:r>
      <w:proofErr w:type="spellEnd"/>
      <w:r w:rsidR="00EF4587">
        <w:rPr>
          <w:rFonts w:ascii="Calibri" w:hAnsi="Calibri"/>
        </w:rPr>
        <w:t xml:space="preserve"> SEO</w:t>
      </w:r>
      <w:r w:rsidR="000942E8">
        <w:rPr>
          <w:rFonts w:ascii="Calibri" w:hAnsi="Calibri"/>
        </w:rPr>
        <w:t xml:space="preserve"> (</w:t>
      </w:r>
      <w:r w:rsidR="000942E8">
        <w:rPr>
          <w:rFonts w:ascii="Calibri" w:hAnsi="Calibri" w:hint="eastAsia"/>
          <w:lang w:eastAsia="ko-KR"/>
        </w:rPr>
        <w:t>KRISO</w:t>
      </w:r>
      <w:r w:rsidR="00EF4587">
        <w:rPr>
          <w:rFonts w:ascii="Calibri" w:hAnsi="Calibri"/>
        </w:rPr>
        <w:t xml:space="preserve">), </w:t>
      </w:r>
      <w:proofErr w:type="spellStart"/>
      <w:r w:rsidR="00EF4587">
        <w:rPr>
          <w:rFonts w:ascii="Calibri" w:hAnsi="Calibri"/>
        </w:rPr>
        <w:t>Sak</w:t>
      </w:r>
      <w:proofErr w:type="spellEnd"/>
      <w:r w:rsidR="00EF4587">
        <w:rPr>
          <w:rFonts w:ascii="Calibri" w:hAnsi="Calibri"/>
        </w:rPr>
        <w:t xml:space="preserve"> LEE, </w:t>
      </w:r>
      <w:r w:rsidR="00EF4587">
        <w:rPr>
          <w:rFonts w:ascii="Calibri" w:hAnsi="Calibri"/>
        </w:rPr>
        <w:tab/>
      </w:r>
      <w:r w:rsidR="00EF4587">
        <w:rPr>
          <w:rFonts w:ascii="Calibri" w:hAnsi="Calibri"/>
        </w:rPr>
        <w:tab/>
      </w:r>
      <w:r w:rsidR="00EF4587">
        <w:rPr>
          <w:rFonts w:ascii="Calibri" w:hAnsi="Calibri"/>
        </w:rPr>
        <w:tab/>
      </w:r>
      <w:r w:rsidR="00EF4587">
        <w:rPr>
          <w:rFonts w:ascii="Calibri" w:hAnsi="Calibri"/>
        </w:rPr>
        <w:tab/>
        <w:t>Hyun KIM</w:t>
      </w:r>
      <w:r w:rsidR="000942E8">
        <w:rPr>
          <w:rFonts w:ascii="Calibri" w:hAnsi="Calibri"/>
        </w:rPr>
        <w:t xml:space="preserve"> (MOF)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65C5F71" w:rsidR="00A446C9" w:rsidRPr="00605E43" w:rsidRDefault="000942E8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S-245 </w:t>
      </w:r>
      <w:proofErr w:type="spellStart"/>
      <w:r>
        <w:rPr>
          <w:rFonts w:ascii="Calibri" w:hAnsi="Calibri"/>
          <w:color w:val="0070C0"/>
        </w:rPr>
        <w:t>eLoran</w:t>
      </w:r>
      <w:proofErr w:type="spellEnd"/>
      <w:r>
        <w:rPr>
          <w:rFonts w:ascii="Calibri" w:hAnsi="Calibri"/>
          <w:color w:val="0070C0"/>
        </w:rPr>
        <w:t xml:space="preserve"> ASF data product specification development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73EE1256" w14:textId="77777777" w:rsidR="008B2FE9" w:rsidRDefault="008B2FE9" w:rsidP="008B2FE9">
      <w:pPr>
        <w:pStyle w:val="BodyText"/>
        <w:rPr>
          <w:rFonts w:ascii="Calibri" w:hAnsi="Calibri"/>
        </w:rPr>
      </w:pPr>
      <w:r w:rsidRPr="0054446E">
        <w:rPr>
          <w:rFonts w:ascii="Calibri" w:hAnsi="Calibri"/>
        </w:rPr>
        <w:t>Korea Research Institute of Ships and Ocean Engineering (KRISO)</w:t>
      </w:r>
      <w:r w:rsidRPr="00E53E41">
        <w:rPr>
          <w:rFonts w:ascii="Calibri" w:hAnsi="Calibri"/>
        </w:rPr>
        <w:t xml:space="preserve"> is in charge of the development of products specification for </w:t>
      </w:r>
      <w:r>
        <w:rPr>
          <w:rFonts w:ascii="Calibri" w:hAnsi="Calibri"/>
        </w:rPr>
        <w:t>S-240, S-245, S-246 and S-247</w:t>
      </w:r>
      <w:r w:rsidRPr="00E53E41">
        <w:rPr>
          <w:rFonts w:ascii="Calibri" w:hAnsi="Calibri"/>
        </w:rPr>
        <w:t xml:space="preserve">, which are the S-200 series relevant to PNT. </w:t>
      </w:r>
      <w:r>
        <w:rPr>
          <w:rFonts w:ascii="Calibri" w:hAnsi="Calibri"/>
        </w:rPr>
        <w:t xml:space="preserve">The committee planed finalized </w:t>
      </w:r>
      <w:proofErr w:type="spellStart"/>
      <w:r>
        <w:rPr>
          <w:rFonts w:ascii="Calibri" w:hAnsi="Calibri"/>
        </w:rPr>
        <w:t>eLoran</w:t>
      </w:r>
      <w:proofErr w:type="spellEnd"/>
      <w:r>
        <w:rPr>
          <w:rFonts w:ascii="Calibri" w:hAnsi="Calibri"/>
        </w:rPr>
        <w:t xml:space="preserve"> related product specification during the 2018-2022 period. The Development for S-240, S-246 and S-247 </w:t>
      </w:r>
      <w:r w:rsidRPr="008B2FE9">
        <w:rPr>
          <w:rFonts w:ascii="Calibri" w:hAnsi="Calibri" w:hint="eastAsia"/>
        </w:rPr>
        <w:t xml:space="preserve">had </w:t>
      </w:r>
      <w:r w:rsidRPr="008B2FE9">
        <w:rPr>
          <w:rFonts w:ascii="Calibri" w:hAnsi="Calibri"/>
        </w:rPr>
        <w:t xml:space="preserve">been completed by </w:t>
      </w:r>
      <w:r w:rsidRPr="008B2FE9">
        <w:rPr>
          <w:rFonts w:ascii="Calibri" w:hAnsi="Calibri" w:hint="eastAsia"/>
        </w:rPr>
        <w:t>ENG 14</w:t>
      </w:r>
      <w:r w:rsidRPr="008B2FE9">
        <w:rPr>
          <w:rFonts w:ascii="Calibri" w:hAnsi="Calibri"/>
        </w:rPr>
        <w:t xml:space="preserve">. The </w:t>
      </w:r>
      <w:r>
        <w:rPr>
          <w:rFonts w:ascii="Calibri" w:hAnsi="Calibri"/>
        </w:rPr>
        <w:t>S-245 draft was reported in the 10</w:t>
      </w:r>
      <w:r w:rsidRPr="008B2FE9">
        <w:rPr>
          <w:rFonts w:ascii="Calibri" w:hAnsi="Calibri"/>
        </w:rPr>
        <w:t xml:space="preserve">th </w:t>
      </w:r>
      <w:r>
        <w:rPr>
          <w:rFonts w:ascii="Calibri" w:hAnsi="Calibri"/>
        </w:rPr>
        <w:t xml:space="preserve">ENG committee meeting. After the development of S-246 and S-247, the S-245 was completed. This paper describes the major progress of the S-245 </w:t>
      </w:r>
      <w:proofErr w:type="spellStart"/>
      <w:r>
        <w:rPr>
          <w:rFonts w:ascii="Calibri" w:hAnsi="Calibri"/>
        </w:rPr>
        <w:t>eLoran</w:t>
      </w:r>
      <w:proofErr w:type="spellEnd"/>
      <w:r>
        <w:rPr>
          <w:rFonts w:ascii="Calibri" w:hAnsi="Calibri"/>
        </w:rPr>
        <w:t xml:space="preserve"> ASF data product specification.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37EA03A5" w:rsidR="00E55927" w:rsidRPr="007A395D" w:rsidRDefault="008B2FE9" w:rsidP="00E55927">
      <w:pPr>
        <w:pStyle w:val="BodyText"/>
        <w:rPr>
          <w:rFonts w:ascii="Calibri" w:hAnsi="Calibri"/>
        </w:rPr>
      </w:pPr>
      <w:r w:rsidRPr="008B2FE9">
        <w:rPr>
          <w:rFonts w:ascii="Calibri" w:hAnsi="Calibri"/>
        </w:rPr>
        <w:t>The S-245 product specifications were completed and requested to review by the ENG committee.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40259886" w14:textId="77777777" w:rsidR="008B2FE9" w:rsidRDefault="008B2FE9" w:rsidP="008B2FE9">
      <w:pPr>
        <w:pStyle w:val="BodyText"/>
        <w:ind w:left="760" w:hanging="360"/>
        <w:rPr>
          <w:rFonts w:ascii="Calibri" w:hAnsi="Calibri"/>
        </w:rPr>
      </w:pPr>
      <w:r w:rsidRPr="00AD5F74">
        <w:rPr>
          <w:rFonts w:ascii="Calibri" w:hAnsi="Calibri"/>
        </w:rPr>
        <w:t>-</w:t>
      </w:r>
      <w:r w:rsidRPr="00AD5F74">
        <w:rPr>
          <w:rFonts w:ascii="Calibri" w:hAnsi="Calibri"/>
        </w:rPr>
        <w:tab/>
        <w:t>IALA Guideline 1106 – Producing an IALA S-200 series product specification</w:t>
      </w:r>
    </w:p>
    <w:p w14:paraId="553E55ED" w14:textId="210A2176" w:rsidR="00E55927" w:rsidRPr="007A395D" w:rsidRDefault="008B2FE9" w:rsidP="008B2FE9">
      <w:pPr>
        <w:pStyle w:val="BodyText"/>
        <w:ind w:left="760" w:hanging="360"/>
        <w:rPr>
          <w:rFonts w:ascii="Calibri" w:hAnsi="Calibri"/>
        </w:rPr>
      </w:pPr>
      <w:r>
        <w:rPr>
          <w:rFonts w:ascii="Calibri" w:hAnsi="Calibri"/>
        </w:rPr>
        <w:t>-</w:t>
      </w:r>
      <w:r>
        <w:rPr>
          <w:rFonts w:ascii="Calibri" w:hAnsi="Calibri"/>
        </w:rPr>
        <w:tab/>
        <w:t xml:space="preserve">IALA </w:t>
      </w:r>
      <w:r w:rsidRPr="00AD5F74">
        <w:rPr>
          <w:rFonts w:ascii="Calibri" w:hAnsi="Calibri"/>
        </w:rPr>
        <w:t>Guideline 1106</w:t>
      </w:r>
      <w:r>
        <w:rPr>
          <w:rFonts w:ascii="Calibri" w:hAnsi="Calibri"/>
        </w:rPr>
        <w:t>-1</w:t>
      </w:r>
      <w:r w:rsidRPr="00AD5F74">
        <w:rPr>
          <w:rFonts w:ascii="Calibri" w:hAnsi="Calibri"/>
        </w:rPr>
        <w:t xml:space="preserve"> –</w:t>
      </w:r>
      <w:r>
        <w:rPr>
          <w:rFonts w:ascii="Calibri" w:hAnsi="Calibri"/>
        </w:rPr>
        <w:t xml:space="preserve"> IALA Product specification number template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26E06E1A" w14:textId="77777777" w:rsidR="008B2FE9" w:rsidRPr="008B2FE9" w:rsidRDefault="008B2FE9" w:rsidP="008B2FE9">
      <w:pPr>
        <w:pStyle w:val="BodyText"/>
        <w:rPr>
          <w:rFonts w:ascii="Calibri" w:hAnsi="Calibri"/>
        </w:rPr>
      </w:pPr>
      <w:r w:rsidRPr="008B2FE9">
        <w:rPr>
          <w:rFonts w:ascii="Calibri" w:hAnsi="Calibri"/>
        </w:rPr>
        <w:t xml:space="preserve">IALA decided to use the S-100 (Universal hydrographic data model) for marine information exchange and made a plan of developing S-200 series for AtoN, PNT and VTS domains. Regarding the PNT specification, S-240 was first developed and S-245 were followed for the exchange of </w:t>
      </w:r>
      <w:proofErr w:type="spellStart"/>
      <w:r w:rsidRPr="008B2FE9">
        <w:rPr>
          <w:rFonts w:ascii="Calibri" w:hAnsi="Calibri"/>
        </w:rPr>
        <w:t>eLoran</w:t>
      </w:r>
      <w:proofErr w:type="spellEnd"/>
      <w:r w:rsidRPr="008B2FE9">
        <w:rPr>
          <w:rFonts w:ascii="Calibri" w:hAnsi="Calibri"/>
        </w:rPr>
        <w:t xml:space="preserve"> ASF data. The specifications were drafted at the ENG10, after which the main document was updated. </w:t>
      </w:r>
    </w:p>
    <w:p w14:paraId="041E9135" w14:textId="52918786" w:rsidR="00A446C9" w:rsidRDefault="00A446C9" w:rsidP="00605E43">
      <w:pPr>
        <w:pStyle w:val="Heading1"/>
      </w:pPr>
      <w:r w:rsidRPr="007A395D">
        <w:t>Discussion</w:t>
      </w:r>
    </w:p>
    <w:p w14:paraId="2B979144" w14:textId="77777777" w:rsidR="008B2FE9" w:rsidRPr="007A395D" w:rsidRDefault="008B2FE9" w:rsidP="008B2FE9">
      <w:pPr>
        <w:pStyle w:val="Heading2"/>
      </w:pPr>
      <w:r>
        <w:t>Update of S-245</w:t>
      </w:r>
    </w:p>
    <w:p w14:paraId="23B5467E" w14:textId="3173F72F" w:rsidR="00F25BF4" w:rsidRDefault="008B2FE9" w:rsidP="00A446C9">
      <w:pPr>
        <w:pStyle w:val="BodyText"/>
        <w:rPr>
          <w:rFonts w:ascii="Calibri" w:hAnsi="Calibri"/>
        </w:rPr>
      </w:pPr>
      <w:r w:rsidRPr="008B2FE9">
        <w:rPr>
          <w:rFonts w:ascii="Calibri" w:hAnsi="Calibri"/>
        </w:rPr>
        <w:t xml:space="preserve">The S-245 has been produced by the ENC Committee of IALA in response to a requirement to produce an </w:t>
      </w:r>
      <w:proofErr w:type="spellStart"/>
      <w:r w:rsidRPr="008B2FE9">
        <w:rPr>
          <w:rFonts w:ascii="Calibri" w:hAnsi="Calibri"/>
        </w:rPr>
        <w:t>eLoran</w:t>
      </w:r>
      <w:proofErr w:type="spellEnd"/>
      <w:r w:rsidRPr="008B2FE9">
        <w:rPr>
          <w:rFonts w:ascii="Calibri" w:hAnsi="Calibri"/>
        </w:rPr>
        <w:t xml:space="preserve"> ASF data product that can be used within an </w:t>
      </w:r>
      <w:proofErr w:type="spellStart"/>
      <w:r w:rsidRPr="008B2FE9">
        <w:rPr>
          <w:rFonts w:ascii="Calibri" w:hAnsi="Calibri"/>
        </w:rPr>
        <w:t>eLoran</w:t>
      </w:r>
      <w:proofErr w:type="spellEnd"/>
      <w:r w:rsidRPr="008B2FE9">
        <w:rPr>
          <w:rFonts w:ascii="Calibri" w:hAnsi="Calibri"/>
        </w:rPr>
        <w:t xml:space="preserve"> receiver. It is based on the IHO S-100 framework and the ISO 19100 series of standards. The S-245 was developed as a grid product specification that is </w:t>
      </w:r>
      <w:r w:rsidRPr="008B2FE9">
        <w:rPr>
          <w:rFonts w:ascii="Calibri" w:hAnsi="Calibri"/>
        </w:rPr>
        <w:lastRenderedPageBreak/>
        <w:t xml:space="preserve">primarily intended for encoding </w:t>
      </w:r>
      <w:proofErr w:type="spellStart"/>
      <w:r w:rsidRPr="008B2FE9">
        <w:rPr>
          <w:rFonts w:ascii="Calibri" w:hAnsi="Calibri"/>
        </w:rPr>
        <w:t>eLoran</w:t>
      </w:r>
      <w:proofErr w:type="spellEnd"/>
      <w:r w:rsidRPr="008B2FE9">
        <w:rPr>
          <w:rFonts w:ascii="Calibri" w:hAnsi="Calibri"/>
        </w:rPr>
        <w:t xml:space="preserve"> ASF data. The S-245 development team has improved it considering the comments from ENG10 and IHO’s S-100 development.</w:t>
      </w:r>
    </w:p>
    <w:p w14:paraId="610B1769" w14:textId="77777777" w:rsidR="008B2FE9" w:rsidRPr="008B2FE9" w:rsidRDefault="008B2FE9" w:rsidP="008B2FE9">
      <w:pPr>
        <w:pStyle w:val="BodyText"/>
        <w:ind w:left="760" w:hanging="360"/>
        <w:rPr>
          <w:rFonts w:ascii="Calibri" w:hAnsi="Calibri"/>
        </w:rPr>
      </w:pPr>
      <w:r w:rsidRPr="008B2FE9">
        <w:rPr>
          <w:rFonts w:ascii="Calibri" w:hAnsi="Calibri"/>
        </w:rPr>
        <w:t>-</w:t>
      </w:r>
      <w:r w:rsidRPr="008B2FE9">
        <w:rPr>
          <w:rFonts w:ascii="Calibri" w:hAnsi="Calibri"/>
        </w:rPr>
        <w:tab/>
        <w:t>Review and application of comments provided at the ENG10</w:t>
      </w:r>
    </w:p>
    <w:p w14:paraId="018DFFD3" w14:textId="77777777" w:rsidR="008B2FE9" w:rsidRPr="008B2FE9" w:rsidRDefault="008B2FE9" w:rsidP="008B2FE9">
      <w:pPr>
        <w:pStyle w:val="BodyText"/>
        <w:ind w:left="760" w:hanging="360"/>
        <w:rPr>
          <w:rFonts w:ascii="Calibri" w:hAnsi="Calibri"/>
        </w:rPr>
      </w:pPr>
      <w:r w:rsidRPr="008B2FE9">
        <w:rPr>
          <w:rFonts w:ascii="Calibri" w:hAnsi="Calibri"/>
        </w:rPr>
        <w:t>-</w:t>
      </w:r>
      <w:r w:rsidRPr="008B2FE9">
        <w:rPr>
          <w:rFonts w:ascii="Calibri" w:hAnsi="Calibri"/>
        </w:rPr>
        <w:tab/>
        <w:t>Update of text in S-245 document</w:t>
      </w:r>
    </w:p>
    <w:p w14:paraId="3F9BEB9D" w14:textId="77777777" w:rsidR="008B2FE9" w:rsidRPr="008B2FE9" w:rsidRDefault="008B2FE9" w:rsidP="008B2FE9">
      <w:pPr>
        <w:pStyle w:val="BodyText"/>
        <w:ind w:left="760" w:hanging="360"/>
        <w:rPr>
          <w:rFonts w:ascii="Calibri" w:hAnsi="Calibri"/>
        </w:rPr>
      </w:pPr>
      <w:r w:rsidRPr="008B2FE9">
        <w:rPr>
          <w:rFonts w:ascii="Calibri" w:hAnsi="Calibri"/>
        </w:rPr>
        <w:t>-</w:t>
      </w:r>
      <w:r w:rsidRPr="008B2FE9">
        <w:rPr>
          <w:rFonts w:ascii="Calibri" w:hAnsi="Calibri"/>
        </w:rPr>
        <w:tab/>
        <w:t>Correction of Figure numbers</w:t>
      </w:r>
    </w:p>
    <w:p w14:paraId="5BAAB516" w14:textId="77777777" w:rsidR="008B2FE9" w:rsidRPr="008B2FE9" w:rsidRDefault="008B2FE9" w:rsidP="008B2FE9">
      <w:pPr>
        <w:pStyle w:val="BodyText"/>
        <w:ind w:left="760" w:hanging="360"/>
        <w:rPr>
          <w:rFonts w:ascii="Calibri" w:hAnsi="Calibri"/>
        </w:rPr>
      </w:pPr>
      <w:r w:rsidRPr="008B2FE9">
        <w:rPr>
          <w:rFonts w:ascii="Calibri" w:hAnsi="Calibri"/>
        </w:rPr>
        <w:t>-</w:t>
      </w:r>
      <w:r w:rsidRPr="008B2FE9">
        <w:rPr>
          <w:rFonts w:ascii="Calibri" w:hAnsi="Calibri"/>
        </w:rPr>
        <w:tab/>
        <w:t>Revision of text in Chapter 9 Portrayal</w:t>
      </w:r>
    </w:p>
    <w:p w14:paraId="48DE8E88" w14:textId="283C29E4" w:rsidR="008B2FE9" w:rsidRDefault="008B2FE9" w:rsidP="008B2FE9">
      <w:pPr>
        <w:pStyle w:val="BodyText"/>
        <w:ind w:left="760" w:hanging="360"/>
        <w:rPr>
          <w:rFonts w:ascii="Calibri" w:hAnsi="Calibri"/>
        </w:rPr>
      </w:pPr>
      <w:r w:rsidRPr="008B2FE9">
        <w:rPr>
          <w:rFonts w:ascii="Calibri" w:hAnsi="Calibri"/>
        </w:rPr>
        <w:t>-</w:t>
      </w:r>
      <w:r w:rsidRPr="008B2FE9">
        <w:rPr>
          <w:rFonts w:ascii="Calibri" w:hAnsi="Calibri"/>
        </w:rPr>
        <w:tab/>
        <w:t>Defining file naming conve</w:t>
      </w:r>
      <w:r>
        <w:rPr>
          <w:rFonts w:ascii="Calibri" w:hAnsi="Calibri"/>
        </w:rPr>
        <w:t>r</w:t>
      </w:r>
      <w:r w:rsidRPr="008B2FE9">
        <w:rPr>
          <w:rFonts w:ascii="Calibri" w:hAnsi="Calibri"/>
        </w:rPr>
        <w:t xml:space="preserve">sion of </w:t>
      </w:r>
      <w:proofErr w:type="spellStart"/>
      <w:r w:rsidRPr="008B2FE9">
        <w:rPr>
          <w:rFonts w:ascii="Calibri" w:hAnsi="Calibri"/>
        </w:rPr>
        <w:t>eLoran</w:t>
      </w:r>
      <w:proofErr w:type="spellEnd"/>
      <w:r w:rsidRPr="008B2FE9">
        <w:rPr>
          <w:rFonts w:ascii="Calibri" w:hAnsi="Calibri"/>
        </w:rPr>
        <w:t xml:space="preserve"> ASF dataset</w:t>
      </w:r>
    </w:p>
    <w:p w14:paraId="1EBE556F" w14:textId="4888D532" w:rsidR="00EF4587" w:rsidRDefault="00131D1A" w:rsidP="00936C27">
      <w:pPr>
        <w:pStyle w:val="BodyText"/>
        <w:rPr>
          <w:rFonts w:ascii="Calibri" w:hAnsi="Calibri"/>
          <w:lang w:eastAsia="ko-KR"/>
        </w:rPr>
      </w:pPr>
      <w:r w:rsidRPr="00EF4587">
        <w:rPr>
          <w:rFonts w:ascii="Calibri" w:hAnsi="Calibri" w:hint="eastAsia"/>
          <w:lang w:eastAsia="ko-KR"/>
        </w:rPr>
        <w:t>T</w:t>
      </w:r>
      <w:r w:rsidRPr="00EF4587">
        <w:rPr>
          <w:rFonts w:ascii="Calibri" w:hAnsi="Calibri"/>
          <w:lang w:eastAsia="ko-KR"/>
        </w:rPr>
        <w:t>he S-245 like the other S-200 series product specifications, produced digital catalogues used for the u</w:t>
      </w:r>
      <w:r w:rsidR="00EF4587">
        <w:rPr>
          <w:rFonts w:ascii="Calibri" w:hAnsi="Calibri"/>
          <w:lang w:eastAsia="ko-KR"/>
        </w:rPr>
        <w:t xml:space="preserve">tilization of the ASF data in </w:t>
      </w:r>
      <w:proofErr w:type="spellStart"/>
      <w:r w:rsidR="00EF4587">
        <w:rPr>
          <w:rFonts w:ascii="Calibri" w:hAnsi="Calibri"/>
          <w:lang w:eastAsia="ko-KR"/>
        </w:rPr>
        <w:t>e</w:t>
      </w:r>
      <w:r w:rsidRPr="00EF4587">
        <w:rPr>
          <w:rFonts w:ascii="Calibri" w:hAnsi="Calibri"/>
          <w:lang w:eastAsia="ko-KR"/>
        </w:rPr>
        <w:t>Loran</w:t>
      </w:r>
      <w:proofErr w:type="spellEnd"/>
      <w:r w:rsidRPr="00EF4587">
        <w:rPr>
          <w:rFonts w:ascii="Calibri" w:hAnsi="Calibri"/>
          <w:lang w:eastAsia="ko-KR"/>
        </w:rPr>
        <w:t xml:space="preserve"> applications. The produced catalogues are attached as Annexes, and the description of</w:t>
      </w:r>
      <w:r w:rsidR="00EF4587">
        <w:rPr>
          <w:rFonts w:ascii="Calibri" w:hAnsi="Calibri"/>
          <w:lang w:eastAsia="ko-KR"/>
        </w:rPr>
        <w:t xml:space="preserve"> each annex is as shown in the T</w:t>
      </w:r>
      <w:r w:rsidRPr="00EF4587">
        <w:rPr>
          <w:rFonts w:ascii="Calibri" w:hAnsi="Calibri"/>
          <w:lang w:eastAsia="ko-KR"/>
        </w:rPr>
        <w:t xml:space="preserve">able </w:t>
      </w:r>
      <w:r w:rsidR="00EF4587">
        <w:rPr>
          <w:rFonts w:ascii="Calibri" w:hAnsi="Calibri"/>
          <w:lang w:eastAsia="ko-KR"/>
        </w:rPr>
        <w:t>1.</w:t>
      </w:r>
    </w:p>
    <w:p w14:paraId="2B3E9E2B" w14:textId="7ED40872" w:rsidR="00131D1A" w:rsidRPr="00EF4587" w:rsidRDefault="00EF4587" w:rsidP="00936C27">
      <w:pPr>
        <w:pStyle w:val="Table"/>
        <w:rPr>
          <w:rFonts w:ascii="Calibri" w:hAnsi="Calibri"/>
        </w:rPr>
      </w:pPr>
      <w:r>
        <w:rPr>
          <w:rFonts w:ascii="Calibri" w:hAnsi="Calibri"/>
        </w:rPr>
        <w:t>Description of S-245 annex</w:t>
      </w:r>
      <w:r w:rsidR="002B6E7D">
        <w:rPr>
          <w:rFonts w:ascii="Calibri" w:hAnsi="Calibri"/>
        </w:rPr>
        <w:t>es</w:t>
      </w:r>
      <w:r w:rsidR="00131D1A" w:rsidRPr="00EF4587">
        <w:rPr>
          <w:rFonts w:ascii="Calibri" w:hAnsi="Calibri"/>
          <w:lang w:eastAsia="ko-KR"/>
        </w:rPr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846"/>
        <w:gridCol w:w="2693"/>
        <w:gridCol w:w="6095"/>
      </w:tblGrid>
      <w:tr w:rsidR="00936C27" w14:paraId="04FC417A" w14:textId="77777777" w:rsidTr="00936C27">
        <w:tc>
          <w:tcPr>
            <w:tcW w:w="846" w:type="dxa"/>
          </w:tcPr>
          <w:p w14:paraId="675E8A7E" w14:textId="60F24B0E" w:rsidR="00936C27" w:rsidRPr="00EF4587" w:rsidRDefault="00936C27" w:rsidP="00936C27">
            <w:pPr>
              <w:pStyle w:val="BodyText"/>
              <w:rPr>
                <w:rFonts w:ascii="Calibri" w:hAnsi="Calibri"/>
                <w:lang w:eastAsia="ko-KR"/>
              </w:rPr>
            </w:pPr>
            <w:proofErr w:type="spellStart"/>
            <w:r w:rsidRPr="00EF4587">
              <w:rPr>
                <w:rFonts w:ascii="Calibri" w:hAnsi="Calibri" w:hint="eastAsia"/>
                <w:lang w:eastAsia="ko-KR"/>
              </w:rPr>
              <w:t>N</w:t>
            </w:r>
            <w:r w:rsidRPr="00EF4587">
              <w:rPr>
                <w:rFonts w:ascii="Calibri" w:hAnsi="Calibri"/>
                <w:lang w:eastAsia="ko-KR"/>
              </w:rPr>
              <w:t>um</w:t>
            </w:r>
            <w:proofErr w:type="spellEnd"/>
          </w:p>
        </w:tc>
        <w:tc>
          <w:tcPr>
            <w:tcW w:w="2693" w:type="dxa"/>
          </w:tcPr>
          <w:p w14:paraId="30F3F8E3" w14:textId="2880E4EA" w:rsidR="00936C27" w:rsidRPr="00EF4587" w:rsidRDefault="00936C27" w:rsidP="00936C27">
            <w:pPr>
              <w:pStyle w:val="BodyText"/>
              <w:rPr>
                <w:rFonts w:ascii="Calibri" w:hAnsi="Calibri"/>
                <w:lang w:eastAsia="ko-KR"/>
              </w:rPr>
            </w:pPr>
            <w:r w:rsidRPr="00EF4587">
              <w:rPr>
                <w:rFonts w:ascii="Calibri" w:hAnsi="Calibri" w:hint="eastAsia"/>
                <w:lang w:eastAsia="ko-KR"/>
              </w:rPr>
              <w:t>T</w:t>
            </w:r>
            <w:r w:rsidRPr="00EF4587">
              <w:rPr>
                <w:rFonts w:ascii="Calibri" w:hAnsi="Calibri"/>
                <w:lang w:eastAsia="ko-KR"/>
              </w:rPr>
              <w:t>itle</w:t>
            </w:r>
          </w:p>
        </w:tc>
        <w:tc>
          <w:tcPr>
            <w:tcW w:w="6095" w:type="dxa"/>
          </w:tcPr>
          <w:p w14:paraId="1A9FF2A3" w14:textId="228D14A5" w:rsidR="00936C27" w:rsidRPr="00EF4587" w:rsidRDefault="00936C27" w:rsidP="00936C27">
            <w:pPr>
              <w:pStyle w:val="BodyText"/>
              <w:rPr>
                <w:rFonts w:ascii="Calibri" w:hAnsi="Calibri"/>
                <w:lang w:eastAsia="ko-KR"/>
              </w:rPr>
            </w:pPr>
            <w:r w:rsidRPr="00EF4587">
              <w:rPr>
                <w:rFonts w:ascii="Calibri" w:hAnsi="Calibri" w:hint="eastAsia"/>
                <w:lang w:eastAsia="ko-KR"/>
              </w:rPr>
              <w:t>D</w:t>
            </w:r>
            <w:r w:rsidRPr="00EF4587">
              <w:rPr>
                <w:rFonts w:ascii="Calibri" w:hAnsi="Calibri"/>
                <w:lang w:eastAsia="ko-KR"/>
              </w:rPr>
              <w:t>escription</w:t>
            </w:r>
          </w:p>
        </w:tc>
      </w:tr>
      <w:tr w:rsidR="00936C27" w14:paraId="2D115A93" w14:textId="77777777" w:rsidTr="00936C27">
        <w:tc>
          <w:tcPr>
            <w:tcW w:w="846" w:type="dxa"/>
          </w:tcPr>
          <w:p w14:paraId="5C68A130" w14:textId="4A363D9D" w:rsidR="00936C27" w:rsidRPr="00EF4587" w:rsidRDefault="00936C27" w:rsidP="00936C27">
            <w:pPr>
              <w:pStyle w:val="BodyText"/>
              <w:rPr>
                <w:rFonts w:ascii="Calibri" w:hAnsi="Calibri"/>
                <w:lang w:eastAsia="ko-KR"/>
              </w:rPr>
            </w:pPr>
            <w:r w:rsidRPr="00EF4587">
              <w:rPr>
                <w:rFonts w:ascii="Calibri" w:hAnsi="Calibri" w:hint="eastAsia"/>
                <w:lang w:eastAsia="ko-KR"/>
              </w:rPr>
              <w:t>1</w:t>
            </w:r>
          </w:p>
        </w:tc>
        <w:tc>
          <w:tcPr>
            <w:tcW w:w="2693" w:type="dxa"/>
          </w:tcPr>
          <w:p w14:paraId="73AF90EB" w14:textId="77777777" w:rsidR="00936C27" w:rsidRPr="00EF4587" w:rsidRDefault="00936C27" w:rsidP="00936C27">
            <w:pPr>
              <w:pStyle w:val="BodyText"/>
              <w:rPr>
                <w:rFonts w:ascii="Calibri" w:hAnsi="Calibri"/>
                <w:lang w:eastAsia="ko-KR"/>
              </w:rPr>
            </w:pPr>
            <w:r w:rsidRPr="00EF4587">
              <w:rPr>
                <w:rFonts w:ascii="Calibri" w:hAnsi="Calibri" w:hint="eastAsia"/>
                <w:lang w:eastAsia="ko-KR"/>
              </w:rPr>
              <w:t>S</w:t>
            </w:r>
            <w:r w:rsidRPr="00EF4587">
              <w:rPr>
                <w:rFonts w:ascii="Calibri" w:hAnsi="Calibri"/>
                <w:lang w:eastAsia="ko-KR"/>
              </w:rPr>
              <w:t>-245 Feature Catalogue</w:t>
            </w:r>
          </w:p>
          <w:p w14:paraId="34FC8D4C" w14:textId="145D8E98" w:rsidR="00936C27" w:rsidRPr="00EF4587" w:rsidRDefault="00936C27" w:rsidP="00936C27">
            <w:pPr>
              <w:pStyle w:val="BodyText"/>
              <w:rPr>
                <w:rFonts w:ascii="Calibri" w:hAnsi="Calibri"/>
                <w:lang w:eastAsia="ko-KR"/>
              </w:rPr>
            </w:pPr>
            <w:r w:rsidRPr="00EF4587">
              <w:rPr>
                <w:rFonts w:ascii="Calibri" w:hAnsi="Calibri" w:hint="eastAsia"/>
                <w:lang w:eastAsia="ko-KR"/>
              </w:rPr>
              <w:t>(</w:t>
            </w:r>
            <w:r w:rsidRPr="00EF4587">
              <w:rPr>
                <w:rFonts w:ascii="Calibri" w:hAnsi="Calibri"/>
                <w:lang w:eastAsia="ko-KR"/>
              </w:rPr>
              <w:t>XML)</w:t>
            </w:r>
          </w:p>
        </w:tc>
        <w:tc>
          <w:tcPr>
            <w:tcW w:w="6095" w:type="dxa"/>
          </w:tcPr>
          <w:p w14:paraId="57C574CD" w14:textId="4821CD18" w:rsidR="00131D1A" w:rsidRPr="00EF4587" w:rsidRDefault="00131D1A" w:rsidP="00936C27">
            <w:pPr>
              <w:pStyle w:val="BodyText"/>
              <w:rPr>
                <w:rFonts w:ascii="Calibri" w:hAnsi="Calibri"/>
                <w:lang w:eastAsia="ko-KR"/>
              </w:rPr>
            </w:pPr>
            <w:r w:rsidRPr="00EF4587">
              <w:rPr>
                <w:rFonts w:ascii="Calibri" w:hAnsi="Calibri" w:hint="eastAsia"/>
                <w:lang w:eastAsia="ko-KR"/>
              </w:rPr>
              <w:t>A</w:t>
            </w:r>
            <w:r w:rsidRPr="00EF4587">
              <w:rPr>
                <w:rFonts w:ascii="Calibri" w:hAnsi="Calibri"/>
                <w:lang w:eastAsia="ko-KR"/>
              </w:rPr>
              <w:t xml:space="preserve"> digital file defining the S-245 data model in XML format according to the FC data model of the S-100 </w:t>
            </w:r>
            <w:r w:rsidR="00775443" w:rsidRPr="00EF4587">
              <w:rPr>
                <w:rFonts w:ascii="Calibri" w:hAnsi="Calibri"/>
                <w:lang w:eastAsia="ko-KR"/>
              </w:rPr>
              <w:t>framework</w:t>
            </w:r>
          </w:p>
        </w:tc>
      </w:tr>
      <w:tr w:rsidR="00936C27" w14:paraId="2DD78588" w14:textId="77777777" w:rsidTr="00936C27">
        <w:tc>
          <w:tcPr>
            <w:tcW w:w="846" w:type="dxa"/>
          </w:tcPr>
          <w:p w14:paraId="0DCC7F64" w14:textId="1DE68E99" w:rsidR="00936C27" w:rsidRPr="00EF4587" w:rsidRDefault="00936C27" w:rsidP="00936C27">
            <w:pPr>
              <w:pStyle w:val="BodyText"/>
              <w:rPr>
                <w:rFonts w:ascii="Calibri" w:hAnsi="Calibri"/>
                <w:lang w:eastAsia="ko-KR"/>
              </w:rPr>
            </w:pPr>
            <w:r w:rsidRPr="00EF4587">
              <w:rPr>
                <w:rFonts w:ascii="Calibri" w:hAnsi="Calibri" w:hint="eastAsia"/>
                <w:lang w:eastAsia="ko-KR"/>
              </w:rPr>
              <w:t>2</w:t>
            </w:r>
          </w:p>
        </w:tc>
        <w:tc>
          <w:tcPr>
            <w:tcW w:w="2693" w:type="dxa"/>
          </w:tcPr>
          <w:p w14:paraId="598651BC" w14:textId="77777777" w:rsidR="00936C27" w:rsidRPr="00EF4587" w:rsidRDefault="00936C27" w:rsidP="00936C27">
            <w:pPr>
              <w:pStyle w:val="BodyText"/>
              <w:rPr>
                <w:rFonts w:ascii="Calibri" w:hAnsi="Calibri"/>
                <w:lang w:eastAsia="ko-KR"/>
              </w:rPr>
            </w:pPr>
            <w:r w:rsidRPr="00EF4587">
              <w:rPr>
                <w:rFonts w:ascii="Calibri" w:hAnsi="Calibri" w:hint="eastAsia"/>
                <w:lang w:eastAsia="ko-KR"/>
              </w:rPr>
              <w:t>S</w:t>
            </w:r>
            <w:r w:rsidRPr="00EF4587">
              <w:rPr>
                <w:rFonts w:ascii="Calibri" w:hAnsi="Calibri"/>
                <w:lang w:eastAsia="ko-KR"/>
              </w:rPr>
              <w:t>-245 Feature Catalogue</w:t>
            </w:r>
          </w:p>
          <w:p w14:paraId="793FC577" w14:textId="0218F176" w:rsidR="00936C27" w:rsidRPr="00EF4587" w:rsidRDefault="00936C27" w:rsidP="00936C27">
            <w:pPr>
              <w:pStyle w:val="BodyText"/>
              <w:rPr>
                <w:rFonts w:ascii="Calibri" w:hAnsi="Calibri"/>
                <w:lang w:eastAsia="ko-KR"/>
              </w:rPr>
            </w:pPr>
            <w:r w:rsidRPr="00EF4587">
              <w:rPr>
                <w:rFonts w:ascii="Calibri" w:hAnsi="Calibri" w:hint="eastAsia"/>
                <w:lang w:eastAsia="ko-KR"/>
              </w:rPr>
              <w:t>(</w:t>
            </w:r>
            <w:r w:rsidRPr="00EF4587">
              <w:rPr>
                <w:rFonts w:ascii="Calibri" w:hAnsi="Calibri"/>
                <w:lang w:eastAsia="ko-KR"/>
              </w:rPr>
              <w:t>Human readable doc)</w:t>
            </w:r>
          </w:p>
        </w:tc>
        <w:tc>
          <w:tcPr>
            <w:tcW w:w="6095" w:type="dxa"/>
          </w:tcPr>
          <w:p w14:paraId="1E875188" w14:textId="0E72B212" w:rsidR="00775443" w:rsidRPr="00EF4587" w:rsidRDefault="00775443" w:rsidP="00936C27">
            <w:pPr>
              <w:pStyle w:val="BodyText"/>
              <w:rPr>
                <w:rFonts w:ascii="Calibri" w:hAnsi="Calibri"/>
                <w:lang w:eastAsia="ko-KR"/>
              </w:rPr>
            </w:pPr>
            <w:r w:rsidRPr="00EF4587">
              <w:rPr>
                <w:rFonts w:ascii="Calibri" w:hAnsi="Calibri" w:hint="eastAsia"/>
                <w:lang w:eastAsia="ko-KR"/>
              </w:rPr>
              <w:t>A</w:t>
            </w:r>
            <w:r w:rsidRPr="00EF4587">
              <w:rPr>
                <w:rFonts w:ascii="Calibri" w:hAnsi="Calibri"/>
                <w:lang w:eastAsia="ko-KR"/>
              </w:rPr>
              <w:t xml:space="preserve"> document containing tables in a readable format for the S-245 feature catalogue XML file</w:t>
            </w:r>
          </w:p>
        </w:tc>
      </w:tr>
      <w:tr w:rsidR="00936C27" w14:paraId="5412601D" w14:textId="77777777" w:rsidTr="00936C27">
        <w:tc>
          <w:tcPr>
            <w:tcW w:w="846" w:type="dxa"/>
          </w:tcPr>
          <w:p w14:paraId="402A8B32" w14:textId="30F93FE7" w:rsidR="00936C27" w:rsidRPr="00EF4587" w:rsidRDefault="00936C27" w:rsidP="00936C27">
            <w:pPr>
              <w:pStyle w:val="BodyText"/>
              <w:rPr>
                <w:rFonts w:ascii="Calibri" w:hAnsi="Calibri"/>
                <w:lang w:eastAsia="ko-KR"/>
              </w:rPr>
            </w:pPr>
            <w:r w:rsidRPr="00EF4587">
              <w:rPr>
                <w:rFonts w:ascii="Calibri" w:hAnsi="Calibri" w:hint="eastAsia"/>
                <w:lang w:eastAsia="ko-KR"/>
              </w:rPr>
              <w:t>3</w:t>
            </w:r>
          </w:p>
        </w:tc>
        <w:tc>
          <w:tcPr>
            <w:tcW w:w="2693" w:type="dxa"/>
          </w:tcPr>
          <w:p w14:paraId="3B2AE05F" w14:textId="302DEECA" w:rsidR="00936C27" w:rsidRPr="00EF4587" w:rsidRDefault="00936C27" w:rsidP="00936C27">
            <w:pPr>
              <w:pStyle w:val="BodyText"/>
              <w:rPr>
                <w:rFonts w:ascii="Calibri" w:hAnsi="Calibri"/>
                <w:lang w:eastAsia="ko-KR"/>
              </w:rPr>
            </w:pPr>
            <w:r w:rsidRPr="00EF4587">
              <w:rPr>
                <w:rFonts w:ascii="Calibri" w:hAnsi="Calibri" w:hint="eastAsia"/>
                <w:lang w:eastAsia="ko-KR"/>
              </w:rPr>
              <w:t>S</w:t>
            </w:r>
            <w:r w:rsidRPr="00EF4587">
              <w:rPr>
                <w:rFonts w:ascii="Calibri" w:hAnsi="Calibri"/>
                <w:lang w:eastAsia="ko-KR"/>
              </w:rPr>
              <w:t>-245 Portrayal Catalogue</w:t>
            </w:r>
          </w:p>
        </w:tc>
        <w:tc>
          <w:tcPr>
            <w:tcW w:w="6095" w:type="dxa"/>
          </w:tcPr>
          <w:p w14:paraId="76EE62DE" w14:textId="7F41C0F8" w:rsidR="00775443" w:rsidRPr="00EF4587" w:rsidRDefault="00775443" w:rsidP="00936C27">
            <w:pPr>
              <w:pStyle w:val="BodyText"/>
              <w:rPr>
                <w:rFonts w:ascii="Calibri" w:hAnsi="Calibri"/>
                <w:lang w:eastAsia="ko-KR"/>
              </w:rPr>
            </w:pPr>
            <w:r w:rsidRPr="00EF4587">
              <w:rPr>
                <w:rFonts w:ascii="Calibri" w:hAnsi="Calibri" w:hint="eastAsia"/>
                <w:lang w:eastAsia="ko-KR"/>
              </w:rPr>
              <w:t>A</w:t>
            </w:r>
            <w:r w:rsidRPr="00EF4587">
              <w:rPr>
                <w:rFonts w:ascii="Calibri" w:hAnsi="Calibri"/>
                <w:lang w:eastAsia="ko-KR"/>
              </w:rPr>
              <w:t xml:space="preserve"> package that defines the colour and display rules required for symbol expression of the S-245 ASF dataset in a grid format</w:t>
            </w:r>
          </w:p>
        </w:tc>
      </w:tr>
    </w:tbl>
    <w:p w14:paraId="1A173F13" w14:textId="77777777" w:rsidR="00936C27" w:rsidRDefault="00936C27" w:rsidP="00936C27">
      <w:pPr>
        <w:pStyle w:val="BodyText"/>
        <w:rPr>
          <w:rFonts w:ascii="Calibri" w:hAnsi="Calibri"/>
          <w:lang w:eastAsia="ko-KR"/>
        </w:rPr>
      </w:pPr>
    </w:p>
    <w:p w14:paraId="04B5BC56" w14:textId="5D1FB0FD" w:rsidR="008B2FE9" w:rsidRPr="008B2FE9" w:rsidRDefault="008B2FE9" w:rsidP="008B2FE9">
      <w:pPr>
        <w:pStyle w:val="BodyText"/>
        <w:rPr>
          <w:rFonts w:ascii="Calibri" w:hAnsi="Calibri"/>
        </w:rPr>
      </w:pPr>
      <w:r w:rsidRPr="008B2FE9">
        <w:rPr>
          <w:rFonts w:ascii="Calibri" w:hAnsi="Calibri" w:hint="eastAsia"/>
        </w:rPr>
        <w:t>T</w:t>
      </w:r>
      <w:r w:rsidRPr="008B2FE9">
        <w:rPr>
          <w:rFonts w:ascii="Calibri" w:hAnsi="Calibri"/>
        </w:rPr>
        <w:t xml:space="preserve">he IHO, which developed the S-100 </w:t>
      </w:r>
      <w:r w:rsidRPr="008B2FE9">
        <w:rPr>
          <w:rFonts w:ascii="Calibri" w:hAnsi="Calibri" w:hint="eastAsia"/>
        </w:rPr>
        <w:t>frame</w:t>
      </w:r>
      <w:r w:rsidRPr="008B2FE9">
        <w:rPr>
          <w:rFonts w:ascii="Calibri" w:hAnsi="Calibri"/>
        </w:rPr>
        <w:t xml:space="preserve">work, approves the Ed. 1.0.0 for testing purpose, and the trial version is updated to Ed.1.X.X through the testing process. When the test of S-XXX ed. 1.X.X version is completed, it is designated as Ed.2.0.0, and at this time, the procedure for approving this version as the operating version has been introduced. Since the S-2XX product specification is also for producing and exchanging </w:t>
      </w:r>
      <w:r w:rsidR="002B6E7D">
        <w:rPr>
          <w:rFonts w:ascii="Calibri" w:hAnsi="Calibri"/>
        </w:rPr>
        <w:t>AtoN</w:t>
      </w:r>
      <w:r w:rsidRPr="008B2FE9">
        <w:rPr>
          <w:rFonts w:ascii="Calibri" w:hAnsi="Calibri"/>
        </w:rPr>
        <w:t xml:space="preserve"> data, it needs that many testing processes and revision processes of the S-2XX are necessary. The S-245 is evaluated to have been developed for testing purpose, and S-245 ed.1.0.0 approval is requested for review. </w:t>
      </w:r>
      <w:r w:rsidR="002B6E7D">
        <w:rPr>
          <w:rFonts w:ascii="Calibri" w:hAnsi="Calibri"/>
        </w:rPr>
        <w:t>Annexes were uploaded on file share.</w:t>
      </w:r>
    </w:p>
    <w:p w14:paraId="4EEDE0DA" w14:textId="77777777" w:rsidR="008B2FE9" w:rsidRPr="007A395D" w:rsidRDefault="008B2FE9" w:rsidP="008B2FE9">
      <w:pPr>
        <w:pStyle w:val="Heading2"/>
      </w:pPr>
      <w:r>
        <w:t>Test of S-245 ASF data</w:t>
      </w:r>
    </w:p>
    <w:p w14:paraId="067A180B" w14:textId="75386607" w:rsidR="008B2FE9" w:rsidRPr="00EF4587" w:rsidRDefault="008B2FE9" w:rsidP="00EF4587">
      <w:pPr>
        <w:pStyle w:val="BodyText"/>
        <w:rPr>
          <w:rFonts w:ascii="Calibri" w:hAnsi="Calibri"/>
        </w:rPr>
      </w:pPr>
      <w:r w:rsidRPr="008B2FE9">
        <w:rPr>
          <w:rFonts w:ascii="Calibri" w:hAnsi="Calibri"/>
        </w:rPr>
        <w:t xml:space="preserve">The S-245 task team produced the S-245 </w:t>
      </w:r>
      <w:proofErr w:type="spellStart"/>
      <w:r w:rsidRPr="008B2FE9">
        <w:rPr>
          <w:rFonts w:ascii="Calibri" w:hAnsi="Calibri"/>
        </w:rPr>
        <w:t>eLoran</w:t>
      </w:r>
      <w:proofErr w:type="spellEnd"/>
      <w:r w:rsidRPr="008B2FE9">
        <w:rPr>
          <w:rFonts w:ascii="Calibri" w:hAnsi="Calibri"/>
        </w:rPr>
        <w:t xml:space="preserve"> ASF test data to check the conformity of the S-245 and tested it through the S-100 Viewer. To produce S-245 test data, a tool was developed to prepare ASF sample data in CSV format and convert CSV files into ASF data in HDF5 format. </w:t>
      </w:r>
    </w:p>
    <w:p w14:paraId="14F9082F" w14:textId="77777777" w:rsidR="008B2FE9" w:rsidRDefault="008B2FE9" w:rsidP="008B2FE9">
      <w:pPr>
        <w:pStyle w:val="Reference"/>
        <w:tabs>
          <w:tab w:val="clear" w:pos="0"/>
        </w:tabs>
        <w:rPr>
          <w:lang w:eastAsia="de-DE"/>
        </w:rPr>
      </w:pPr>
      <w:r>
        <w:rPr>
          <w:noProof/>
          <w:lang w:val="en-US" w:eastAsia="ko-KR"/>
        </w:rPr>
        <w:drawing>
          <wp:inline distT="0" distB="0" distL="0" distR="0" wp14:anchorId="2B754F70" wp14:editId="4E7541D2">
            <wp:extent cx="6503302" cy="2351665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918" cy="23634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BBB0AB" w14:textId="1A244B73" w:rsidR="008B2FE9" w:rsidRPr="008B2FE9" w:rsidRDefault="008B2FE9" w:rsidP="008B2FE9">
      <w:pPr>
        <w:pStyle w:val="Figure"/>
        <w:rPr>
          <w:rFonts w:ascii="Calibri" w:hAnsi="Calibri"/>
        </w:rPr>
      </w:pPr>
      <w:r w:rsidRPr="008B2FE9">
        <w:rPr>
          <w:rFonts w:ascii="Calibri" w:hAnsi="Calibri"/>
        </w:rPr>
        <w:t>Conversion from CSV sample to HDF5 format</w:t>
      </w:r>
    </w:p>
    <w:p w14:paraId="4E088A4A" w14:textId="7D3FB39E" w:rsidR="008B2FE9" w:rsidRPr="008D6D6E" w:rsidRDefault="008B2FE9" w:rsidP="008B2FE9">
      <w:pPr>
        <w:pStyle w:val="Reference"/>
        <w:tabs>
          <w:tab w:val="clear" w:pos="0"/>
        </w:tabs>
        <w:ind w:left="0" w:firstLine="0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lastRenderedPageBreak/>
        <w:t>The S-245 data is composed of internal metadata and grid-type ASF data. According to the application schema included in the S-245 product specification, internal metadata and ASF simulation data were encoded. Fig</w:t>
      </w:r>
      <w:r w:rsidR="008D6D6E">
        <w:rPr>
          <w:rFonts w:eastAsia="Malgun Gothic"/>
          <w:lang w:eastAsia="ko-KR"/>
        </w:rPr>
        <w:t>ure</w:t>
      </w:r>
      <w:r>
        <w:rPr>
          <w:rFonts w:eastAsia="Malgun Gothic"/>
          <w:lang w:eastAsia="ko-KR"/>
        </w:rPr>
        <w:t xml:space="preserve"> 2 shows the results of S-245 test data in HDF5 Viewer and S-100 Viewer. </w:t>
      </w:r>
      <w:r w:rsidR="008D6D6E">
        <w:rPr>
          <w:rFonts w:eastAsia="Malgun Gothic" w:hint="eastAsia"/>
          <w:lang w:eastAsia="ko-KR"/>
        </w:rPr>
        <w:t>T</w:t>
      </w:r>
      <w:r w:rsidR="008D6D6E">
        <w:rPr>
          <w:rFonts w:eastAsia="Malgun Gothic"/>
          <w:lang w:eastAsia="ko-KR"/>
        </w:rPr>
        <w:t>he S-245 task team confirmed that S-245 test data was recognized and displayed normally in the relevant tools like HDF5 View and S-100 Viewer according to the S-245 product specification.</w:t>
      </w:r>
    </w:p>
    <w:p w14:paraId="38AE29CD" w14:textId="77777777" w:rsidR="008B2FE9" w:rsidRPr="008B2FE9" w:rsidRDefault="008B2FE9" w:rsidP="008B2FE9">
      <w:pPr>
        <w:pStyle w:val="Reference"/>
        <w:tabs>
          <w:tab w:val="clear" w:pos="0"/>
        </w:tabs>
        <w:rPr>
          <w:lang w:eastAsia="de-D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953"/>
        <w:gridCol w:w="4680"/>
      </w:tblGrid>
      <w:tr w:rsidR="008B2FE9" w14:paraId="027F9FAB" w14:textId="77777777" w:rsidTr="00EF4587">
        <w:tc>
          <w:tcPr>
            <w:tcW w:w="4658" w:type="dxa"/>
          </w:tcPr>
          <w:p w14:paraId="0C866D0D" w14:textId="77777777" w:rsidR="008B2FE9" w:rsidRDefault="008B2FE9" w:rsidP="006A506E">
            <w:pPr>
              <w:pStyle w:val="Reference"/>
              <w:tabs>
                <w:tab w:val="clear" w:pos="0"/>
              </w:tabs>
              <w:ind w:left="0" w:firstLine="0"/>
              <w:rPr>
                <w:lang w:eastAsia="de-DE"/>
              </w:rPr>
            </w:pPr>
            <w:r w:rsidRPr="00432AAF">
              <w:rPr>
                <w:noProof/>
                <w:lang w:val="en-US" w:eastAsia="ko-KR"/>
              </w:rPr>
              <w:drawing>
                <wp:inline distT="0" distB="0" distL="0" distR="0" wp14:anchorId="7A09A575" wp14:editId="5F1D72F6">
                  <wp:extent cx="3052830" cy="1940888"/>
                  <wp:effectExtent l="0" t="0" r="0" b="2540"/>
                  <wp:docPr id="12289" name="_x241644896" descr="EMB00000e080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9" name="_x241644896" descr="EMB00000e0809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427" cy="19743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3" w:type="dxa"/>
          </w:tcPr>
          <w:p w14:paraId="1C123B74" w14:textId="77777777" w:rsidR="008B2FE9" w:rsidRDefault="008B2FE9" w:rsidP="006A506E">
            <w:pPr>
              <w:pStyle w:val="Reference"/>
              <w:tabs>
                <w:tab w:val="clear" w:pos="0"/>
              </w:tabs>
              <w:ind w:left="0" w:firstLine="0"/>
              <w:rPr>
                <w:lang w:eastAsia="de-DE"/>
              </w:rPr>
            </w:pPr>
            <w:r w:rsidRPr="00432AAF">
              <w:rPr>
                <w:noProof/>
                <w:lang w:val="en-US" w:eastAsia="ko-KR"/>
              </w:rPr>
              <w:drawing>
                <wp:inline distT="0" distB="0" distL="0" distR="0" wp14:anchorId="07D03225" wp14:editId="592062B2">
                  <wp:extent cx="2867817" cy="1905492"/>
                  <wp:effectExtent l="0" t="0" r="8890" b="0"/>
                  <wp:docPr id="15361" name="_x241644976" descr="EMB00000e0809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1" name="_x241644976" descr="EMB00000e0809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4305" cy="19297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1D2461" w14:textId="6D73F021" w:rsidR="008B2FE9" w:rsidRPr="008B2FE9" w:rsidRDefault="008B2FE9" w:rsidP="008B2FE9">
      <w:pPr>
        <w:pStyle w:val="Figure"/>
        <w:rPr>
          <w:rFonts w:ascii="Calibri" w:hAnsi="Calibri"/>
        </w:rPr>
      </w:pPr>
      <w:r w:rsidRPr="008B2FE9">
        <w:rPr>
          <w:rFonts w:ascii="Calibri" w:hAnsi="Calibri" w:hint="eastAsia"/>
        </w:rPr>
        <w:t>S</w:t>
      </w:r>
      <w:r w:rsidRPr="008B2FE9">
        <w:rPr>
          <w:rFonts w:ascii="Calibri" w:hAnsi="Calibri"/>
        </w:rPr>
        <w:t xml:space="preserve">-245 </w:t>
      </w:r>
      <w:proofErr w:type="spellStart"/>
      <w:r w:rsidRPr="008B2FE9">
        <w:rPr>
          <w:rFonts w:ascii="Calibri" w:hAnsi="Calibri"/>
        </w:rPr>
        <w:t>eLoran</w:t>
      </w:r>
      <w:proofErr w:type="spellEnd"/>
      <w:r w:rsidRPr="008B2FE9">
        <w:rPr>
          <w:rFonts w:ascii="Calibri" w:hAnsi="Calibri"/>
        </w:rPr>
        <w:t xml:space="preserve"> ASF TDS and Review in S-100 Viewer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5F78539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3CA64B" w14:textId="77777777" w:rsidR="008D6D6E" w:rsidRPr="00197BBE" w:rsidRDefault="008D6D6E" w:rsidP="008D6D6E">
      <w:pPr>
        <w:pStyle w:val="List1"/>
        <w:rPr>
          <w:rFonts w:ascii="Calibri" w:hAnsi="Calibri"/>
        </w:rPr>
      </w:pPr>
      <w:r w:rsidRPr="008D6D6E">
        <w:rPr>
          <w:rFonts w:ascii="Calibri" w:hAnsi="Calibri"/>
        </w:rPr>
        <w:t xml:space="preserve">Review and endorse the S-245 </w:t>
      </w:r>
      <w:proofErr w:type="spellStart"/>
      <w:r w:rsidRPr="008D6D6E">
        <w:rPr>
          <w:rFonts w:ascii="Calibri" w:hAnsi="Calibri"/>
        </w:rPr>
        <w:t>eLoran</w:t>
      </w:r>
      <w:proofErr w:type="spellEnd"/>
      <w:r w:rsidRPr="008D6D6E">
        <w:rPr>
          <w:rFonts w:ascii="Calibri" w:hAnsi="Calibri"/>
        </w:rPr>
        <w:t xml:space="preserve"> ASF data product specification</w:t>
      </w:r>
    </w:p>
    <w:sectPr w:rsidR="008D6D6E" w:rsidRPr="00197BBE" w:rsidSect="0082480E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40250" w14:textId="77777777" w:rsidR="00A864B9" w:rsidRDefault="00A864B9" w:rsidP="00362CD9">
      <w:r>
        <w:separator/>
      </w:r>
    </w:p>
  </w:endnote>
  <w:endnote w:type="continuationSeparator" w:id="0">
    <w:p w14:paraId="256B293C" w14:textId="77777777" w:rsidR="00A864B9" w:rsidRDefault="00A864B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7729C2AC" w:rsidR="00362CD9" w:rsidRPr="00036B9E" w:rsidRDefault="009B5713">
    <w:pPr>
      <w:pStyle w:val="Footer"/>
      <w:rPr>
        <w:rFonts w:ascii="Calibri" w:hAnsi="Calibri"/>
      </w:rPr>
    </w:pPr>
    <w:proofErr w:type="spellStart"/>
    <w:r>
      <w:rPr>
        <w:rFonts w:ascii="Calibri" w:hAnsi="Calibri"/>
        <w:sz w:val="20"/>
        <w:szCs w:val="20"/>
      </w:rPr>
      <w:t>eLoran</w:t>
    </w:r>
    <w:proofErr w:type="spellEnd"/>
    <w:r>
      <w:rPr>
        <w:rFonts w:ascii="Calibri" w:hAnsi="Calibri"/>
        <w:sz w:val="20"/>
        <w:szCs w:val="20"/>
      </w:rPr>
      <w:t xml:space="preserve"> ASF data product specification development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0464A2">
      <w:rPr>
        <w:rFonts w:ascii="Calibri" w:hAnsi="Calibri"/>
        <w:noProof/>
      </w:rPr>
      <w:t>3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7AAD3" w14:textId="77777777" w:rsidR="00A864B9" w:rsidRDefault="00A864B9" w:rsidP="00362CD9">
      <w:r>
        <w:separator/>
      </w:r>
    </w:p>
  </w:footnote>
  <w:footnote w:type="continuationSeparator" w:id="0">
    <w:p w14:paraId="299079CF" w14:textId="77777777" w:rsidR="00A864B9" w:rsidRDefault="00A864B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000000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US" w:eastAsia="ko-KR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US" w:eastAsia="ko-KR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000000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3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9332258">
    <w:abstractNumId w:val="14"/>
  </w:num>
  <w:num w:numId="2" w16cid:durableId="2063481993">
    <w:abstractNumId w:val="10"/>
  </w:num>
  <w:num w:numId="3" w16cid:durableId="1044787997">
    <w:abstractNumId w:val="1"/>
  </w:num>
  <w:num w:numId="4" w16cid:durableId="595481496">
    <w:abstractNumId w:val="16"/>
  </w:num>
  <w:num w:numId="5" w16cid:durableId="573900289">
    <w:abstractNumId w:val="6"/>
  </w:num>
  <w:num w:numId="6" w16cid:durableId="2102943388">
    <w:abstractNumId w:val="5"/>
  </w:num>
  <w:num w:numId="7" w16cid:durableId="1537694196">
    <w:abstractNumId w:val="12"/>
  </w:num>
  <w:num w:numId="8" w16cid:durableId="22099748">
    <w:abstractNumId w:val="11"/>
  </w:num>
  <w:num w:numId="9" w16cid:durableId="454060539">
    <w:abstractNumId w:val="15"/>
  </w:num>
  <w:num w:numId="10" w16cid:durableId="1307515185">
    <w:abstractNumId w:val="4"/>
  </w:num>
  <w:num w:numId="11" w16cid:durableId="4600580">
    <w:abstractNumId w:val="13"/>
  </w:num>
  <w:num w:numId="12" w16cid:durableId="1212841367">
    <w:abstractNumId w:val="8"/>
  </w:num>
  <w:num w:numId="13" w16cid:durableId="1150244658">
    <w:abstractNumId w:val="7"/>
  </w:num>
  <w:num w:numId="14" w16cid:durableId="1106002168">
    <w:abstractNumId w:val="3"/>
  </w:num>
  <w:num w:numId="15" w16cid:durableId="970015241">
    <w:abstractNumId w:val="9"/>
  </w:num>
  <w:num w:numId="16" w16cid:durableId="545525178">
    <w:abstractNumId w:val="0"/>
  </w:num>
  <w:num w:numId="17" w16cid:durableId="67950740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isplayBackgroundShape/>
  <w:bordersDoNotSurroundHeader/>
  <w:bordersDoNotSurroundFooter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6AAB"/>
    <w:rsid w:val="00036A03"/>
    <w:rsid w:val="00036B9E"/>
    <w:rsid w:val="00037DF4"/>
    <w:rsid w:val="000464A2"/>
    <w:rsid w:val="0004700E"/>
    <w:rsid w:val="00070C13"/>
    <w:rsid w:val="000715C9"/>
    <w:rsid w:val="00084F33"/>
    <w:rsid w:val="000942E8"/>
    <w:rsid w:val="000A77A7"/>
    <w:rsid w:val="000B1707"/>
    <w:rsid w:val="000C1B3E"/>
    <w:rsid w:val="000C349E"/>
    <w:rsid w:val="00110AE7"/>
    <w:rsid w:val="00131D1A"/>
    <w:rsid w:val="00177F4D"/>
    <w:rsid w:val="00180DDA"/>
    <w:rsid w:val="00193C04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B6E7D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11277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D3734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75443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2FE9"/>
    <w:rsid w:val="008B3040"/>
    <w:rsid w:val="008C574F"/>
    <w:rsid w:val="008D1694"/>
    <w:rsid w:val="008D6C1F"/>
    <w:rsid w:val="008D6D6E"/>
    <w:rsid w:val="008D79CB"/>
    <w:rsid w:val="008F07BC"/>
    <w:rsid w:val="0091760D"/>
    <w:rsid w:val="0092692B"/>
    <w:rsid w:val="00930561"/>
    <w:rsid w:val="00936C27"/>
    <w:rsid w:val="00943E9C"/>
    <w:rsid w:val="00953F4D"/>
    <w:rsid w:val="00960BB8"/>
    <w:rsid w:val="00964F5C"/>
    <w:rsid w:val="00973B57"/>
    <w:rsid w:val="00975900"/>
    <w:rsid w:val="009831C0"/>
    <w:rsid w:val="0099161D"/>
    <w:rsid w:val="009B5713"/>
    <w:rsid w:val="00A0389B"/>
    <w:rsid w:val="00A33A3C"/>
    <w:rsid w:val="00A446C9"/>
    <w:rsid w:val="00A635D6"/>
    <w:rsid w:val="00A8553A"/>
    <w:rsid w:val="00A864B9"/>
    <w:rsid w:val="00A93AED"/>
    <w:rsid w:val="00AC2D9B"/>
    <w:rsid w:val="00AC79D2"/>
    <w:rsid w:val="00AE1319"/>
    <w:rsid w:val="00AE34BB"/>
    <w:rsid w:val="00B00A18"/>
    <w:rsid w:val="00B226F2"/>
    <w:rsid w:val="00B274DF"/>
    <w:rsid w:val="00B56BDF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EF4587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B7D03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caption">
    <w:name w:val="Table caption"/>
    <w:basedOn w:val="Caption"/>
    <w:next w:val="BodyText"/>
    <w:qFormat/>
    <w:rsid w:val="008B2FE9"/>
    <w:pPr>
      <w:numPr>
        <w:numId w:val="17"/>
      </w:numPr>
      <w:tabs>
        <w:tab w:val="num" w:pos="360"/>
        <w:tab w:val="left" w:pos="851"/>
      </w:tabs>
      <w:spacing w:before="240" w:after="240" w:line="216" w:lineRule="atLeast"/>
      <w:ind w:left="0" w:firstLine="0"/>
      <w:jc w:val="center"/>
    </w:pPr>
    <w:rPr>
      <w:rFonts w:asciiTheme="minorHAnsi" w:eastAsiaTheme="minorHAnsi" w:hAnsiTheme="minorHAnsi" w:cstheme="minorBidi"/>
      <w:b w:val="0"/>
      <w:i/>
      <w:color w:val="575756"/>
      <w:sz w:val="22"/>
      <w:szCs w:val="22"/>
      <w:lang w:eastAsia="en-US"/>
    </w:rPr>
  </w:style>
  <w:style w:type="paragraph" w:customStyle="1" w:styleId="Reference">
    <w:name w:val="Reference"/>
    <w:basedOn w:val="Normal"/>
    <w:qFormat/>
    <w:rsid w:val="008B2FE9"/>
    <w:pPr>
      <w:tabs>
        <w:tab w:val="num" w:pos="0"/>
      </w:tabs>
      <w:spacing w:before="120" w:after="60"/>
      <w:ind w:left="567" w:hanging="567"/>
      <w:jc w:val="both"/>
    </w:pPr>
    <w:rPr>
      <w:rFonts w:asciiTheme="minorHAnsi" w:eastAsia="Times New Roman" w:hAnsiTheme="minorHAnsi" w:cs="Times New Roman"/>
      <w:szCs w:val="20"/>
      <w:lang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B2F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97C2AA-F25F-45C8-BA05-65E005E47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37DD1B07-78F9-4F4A-A817-1ED0AA54B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726</Words>
  <Characters>4139</Characters>
  <Application>Microsoft Office Word</Application>
  <DocSecurity>0</DocSecurity>
  <Lines>34</Lines>
  <Paragraphs>9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15</cp:revision>
  <dcterms:created xsi:type="dcterms:W3CDTF">2021-01-22T11:23:00Z</dcterms:created>
  <dcterms:modified xsi:type="dcterms:W3CDTF">2022-10-12T12:24:00Z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